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D1ACB" w:rsidRDefault="002C0346" w14:paraId="54489AC6" w14:textId="0ED36021">
      <w:pPr>
        <w:tabs>
          <w:tab w:val="center" w:pos="5942"/>
          <w:tab w:val="right" w:pos="8105"/>
        </w:tabs>
        <w:spacing w:after="0" w:line="259" w:lineRule="auto"/>
        <w:ind w:left="0" w:right="0" w:firstLine="0"/>
      </w:pPr>
      <w:r w:rsidRPr="3A7AF598" w:rsidR="002C0346">
        <w:rPr>
          <w:rFonts w:ascii="Times New Roman" w:hAnsi="Times New Roman" w:eastAsia="Times New Roman" w:cs="Times New Roman"/>
        </w:rPr>
        <w:t xml:space="preserve"> </w:t>
      </w:r>
      <w:r>
        <w:tab/>
      </w:r>
      <w:r>
        <w:tab/>
      </w:r>
      <w:r w:rsidRPr="3A7AF598" w:rsidR="002C0346">
        <w:rPr>
          <w:rFonts w:ascii="Times New Roman" w:hAnsi="Times New Roman" w:eastAsia="Times New Roman" w:cs="Times New Roman"/>
        </w:rPr>
        <w:t xml:space="preserve"> </w:t>
      </w:r>
    </w:p>
    <w:p w:rsidR="00AD1ACB" w:rsidP="3A7AF598" w:rsidRDefault="002C0346" w14:paraId="0DFAE634" w14:textId="65ADABCA">
      <w:pPr>
        <w:pStyle w:val="Normal"/>
        <w:spacing w:after="229" w:line="216" w:lineRule="auto"/>
        <w:ind w:left="4320" w:right="1167" w:firstLine="0"/>
      </w:pPr>
      <w:r w:rsidR="4774EC99">
        <w:drawing>
          <wp:inline wp14:editId="23ED0737" wp14:anchorId="5CC22D66">
            <wp:extent cx="1724025" cy="1481094"/>
            <wp:effectExtent l="0" t="0" r="0" b="0"/>
            <wp:docPr id="1416938475" name="" title=""/>
            <wp:cNvGraphicFramePr>
              <a:graphicFrameLocks noChangeAspect="1"/>
            </wp:cNvGraphicFramePr>
            <a:graphic>
              <a:graphicData uri="http://schemas.openxmlformats.org/drawingml/2006/picture">
                <pic:pic>
                  <pic:nvPicPr>
                    <pic:cNvPr id="0" name=""/>
                    <pic:cNvPicPr/>
                  </pic:nvPicPr>
                  <pic:blipFill>
                    <a:blip r:embed="R22fecddd651a4430">
                      <a:extLst>
                        <a:ext xmlns:a="http://schemas.openxmlformats.org/drawingml/2006/main" uri="{28A0092B-C50C-407E-A947-70E740481C1C}">
                          <a14:useLocalDpi val="0"/>
                        </a:ext>
                      </a:extLst>
                    </a:blip>
                    <a:stretch>
                      <a:fillRect/>
                    </a:stretch>
                  </pic:blipFill>
                  <pic:spPr>
                    <a:xfrm>
                      <a:off x="0" y="0"/>
                      <a:ext cx="1724025" cy="1481094"/>
                    </a:xfrm>
                    <a:prstGeom prst="rect">
                      <a:avLst/>
                    </a:prstGeom>
                  </pic:spPr>
                </pic:pic>
              </a:graphicData>
            </a:graphic>
          </wp:inline>
        </w:drawing>
      </w:r>
      <w:r w:rsidRPr="3A7AF598" w:rsidR="002C0346">
        <w:rPr>
          <w:rFonts w:ascii="Times New Roman" w:hAnsi="Times New Roman" w:eastAsia="Times New Roman" w:cs="Times New Roman"/>
          <w:sz w:val="16"/>
          <w:szCs w:val="16"/>
        </w:rPr>
        <w:t xml:space="preserve">  </w:t>
      </w:r>
    </w:p>
    <w:p w:rsidR="00AD1ACB" w:rsidRDefault="002C0346" w14:paraId="0EE296F7" w14:textId="77777777">
      <w:pPr>
        <w:pStyle w:val="Heading1"/>
        <w:ind w:left="4593"/>
      </w:pPr>
      <w:r>
        <w:t>Equipment Policy</w:t>
      </w:r>
      <w:r>
        <w:rPr>
          <w:u w:val="none"/>
          <w:vertAlign w:val="subscript"/>
        </w:rPr>
        <w:t xml:space="preserve"> </w:t>
      </w:r>
    </w:p>
    <w:p w:rsidR="00AD1ACB" w:rsidRDefault="00AD1ACB" w14:paraId="672A6659" w14:textId="77777777">
      <w:pPr>
        <w:sectPr w:rsidR="00AD1ACB">
          <w:pgSz w:w="12240" w:h="15840" w:orient="portrait"/>
          <w:pgMar w:top="302" w:right="3854" w:bottom="277" w:left="281" w:header="720" w:footer="720" w:gutter="0"/>
          <w:cols w:space="720"/>
        </w:sectPr>
      </w:pPr>
    </w:p>
    <w:p w:rsidR="00AD1ACB" w:rsidRDefault="002C0346" w14:paraId="29D6B04F" w14:textId="77777777">
      <w:pPr>
        <w:spacing w:after="0" w:line="259" w:lineRule="auto"/>
        <w:ind w:left="0" w:right="0" w:firstLine="0"/>
      </w:pPr>
      <w:r>
        <w:t xml:space="preserve"> </w:t>
      </w:r>
    </w:p>
    <w:p w:rsidR="00AD1ACB" w:rsidRDefault="466271F3" w14:paraId="11CA6C4C" w14:textId="5A61E371">
      <w:pPr>
        <w:ind w:left="-5" w:right="0"/>
      </w:pPr>
      <w:r>
        <w:t xml:space="preserve">Frenchay Pre-School Group is committed to providing all children access to a wide range of equipment that stimulates enjoyment, learning and development, both indoors and outdoors. We plan the provision of activities and resources so that a balance of familiar equipment and resources and new exciting challenges are offered. </w:t>
      </w:r>
    </w:p>
    <w:p w:rsidR="00AD1ACB" w:rsidRDefault="002C0346" w14:paraId="0A6959E7" w14:textId="77777777">
      <w:pPr>
        <w:spacing w:after="0" w:line="259" w:lineRule="auto"/>
        <w:ind w:left="0" w:right="0" w:firstLine="0"/>
      </w:pPr>
      <w:r>
        <w:t xml:space="preserve"> </w:t>
      </w:r>
    </w:p>
    <w:p w:rsidR="00AD1ACB" w:rsidRDefault="002C0346" w14:paraId="63F58794" w14:textId="77777777">
      <w:pPr>
        <w:ind w:left="-5" w:right="0"/>
      </w:pPr>
      <w:r>
        <w:t xml:space="preserve">All furniture, toys and equipment are kept clean, well maintained and in good repair and in accordance with BSEN safety standards or Toys (Safety) Regulations (1995) where applicable. </w:t>
      </w:r>
    </w:p>
    <w:p w:rsidR="00AD1ACB" w:rsidRDefault="002C0346" w14:paraId="100C5B58" w14:textId="77777777">
      <w:pPr>
        <w:spacing w:after="0" w:line="259" w:lineRule="auto"/>
        <w:ind w:left="0" w:right="0" w:firstLine="0"/>
      </w:pPr>
      <w:r>
        <w:t xml:space="preserve"> </w:t>
      </w:r>
    </w:p>
    <w:p w:rsidR="00AD1ACB" w:rsidRDefault="002C0346" w14:paraId="7E78B963" w14:textId="77777777">
      <w:pPr>
        <w:ind w:left="-5" w:right="0"/>
      </w:pPr>
      <w:r>
        <w:t xml:space="preserve">Equipment is properly maintained and inspected in accordance with the manufacturer’s instructions. All electrical toys and equipment are subject to PAT (Portable Appliance Testing). </w:t>
      </w:r>
    </w:p>
    <w:p w:rsidR="00AD1ACB" w:rsidRDefault="002C0346" w14:paraId="12F40E89" w14:textId="77777777">
      <w:pPr>
        <w:spacing w:after="0" w:line="259" w:lineRule="auto"/>
        <w:ind w:left="0" w:right="0" w:firstLine="0"/>
      </w:pPr>
      <w:r>
        <w:t xml:space="preserve"> </w:t>
      </w:r>
    </w:p>
    <w:p w:rsidR="00AD1ACB" w:rsidRDefault="002C0346" w14:paraId="76C6964B" w14:textId="77777777">
      <w:pPr>
        <w:ind w:left="-5" w:right="0"/>
      </w:pPr>
      <w:r>
        <w:t xml:space="preserve">Staff supervision is sufficient to ensure the safety of all children is assured and set according to the type of equipment being used, along with the ages and number of children involved. </w:t>
      </w:r>
    </w:p>
    <w:p w:rsidR="00AD1ACB" w:rsidRDefault="002C0346" w14:paraId="608DEACE" w14:textId="77777777">
      <w:pPr>
        <w:spacing w:after="0" w:line="259" w:lineRule="auto"/>
        <w:ind w:left="0" w:right="0" w:firstLine="0"/>
      </w:pPr>
      <w:r>
        <w:t xml:space="preserve"> </w:t>
      </w:r>
    </w:p>
    <w:p w:rsidR="00AD1ACB" w:rsidRDefault="002C0346" w14:paraId="40BDA29B" w14:textId="77777777">
      <w:pPr>
        <w:ind w:left="-5" w:right="0"/>
      </w:pPr>
      <w:r>
        <w:t xml:space="preserve">All equipment and resources are selected with care, and risk assessments carried out before new toys and equipment are used, in line with our Safety Policy. </w:t>
      </w:r>
    </w:p>
    <w:p w:rsidR="00AD1ACB" w:rsidRDefault="002C0346" w14:paraId="2BAC6FC9" w14:textId="77777777">
      <w:pPr>
        <w:spacing w:after="0" w:line="259" w:lineRule="auto"/>
        <w:ind w:left="0" w:right="0" w:firstLine="0"/>
      </w:pPr>
      <w:r>
        <w:t xml:space="preserve"> </w:t>
      </w:r>
    </w:p>
    <w:p w:rsidR="00AD1ACB" w:rsidRDefault="002C0346" w14:paraId="156A6281" w14:textId="77777777">
      <w:pPr>
        <w:spacing w:after="0" w:line="259" w:lineRule="auto"/>
        <w:ind w:left="0" w:right="0" w:firstLine="0"/>
      </w:pPr>
      <w:r>
        <w:t xml:space="preserve"> </w:t>
      </w:r>
    </w:p>
    <w:p w:rsidR="00AD1ACB" w:rsidRDefault="466271F3" w14:paraId="7D8B0172" w14:textId="71D9DD00">
      <w:pPr>
        <w:ind w:left="-5" w:right="0"/>
      </w:pPr>
      <w:r>
        <w:t xml:space="preserve">Frenchay Pre School Group has equipment and resources suitable for all children currently in attendance, including those with English as an additional language. The equipment and resources reflect positive images in regard to culture, ethnicity, gender and disability. Resources will, whenever possible, show men and women in a variety of roles and jobs. Examples of every day life will portray people from a variety of family groupings and cultural backgrounds in a range of non-stereotypical roles. </w:t>
      </w:r>
    </w:p>
    <w:p w:rsidR="00AD1ACB" w:rsidRDefault="002C0346" w14:paraId="20876B09" w14:textId="77777777">
      <w:pPr>
        <w:spacing w:after="0" w:line="259" w:lineRule="auto"/>
        <w:ind w:left="0" w:right="0" w:firstLine="0"/>
      </w:pPr>
      <w:r>
        <w:t xml:space="preserve"> </w:t>
      </w:r>
    </w:p>
    <w:p w:rsidR="00AD1ACB" w:rsidRDefault="002C0346" w14:paraId="22C9FD83" w14:textId="77777777">
      <w:pPr>
        <w:ind w:left="-5" w:right="0"/>
      </w:pPr>
      <w:r>
        <w:t xml:space="preserve">We provide a wide selection of books that are supported through library books where required. </w:t>
      </w:r>
    </w:p>
    <w:p w:rsidR="00AD1ACB" w:rsidRDefault="002C0346" w14:paraId="10146664" w14:textId="77777777">
      <w:pPr>
        <w:spacing w:after="0" w:line="259" w:lineRule="auto"/>
        <w:ind w:left="0" w:right="0" w:firstLine="0"/>
      </w:pPr>
      <w:r>
        <w:t xml:space="preserve"> </w:t>
      </w:r>
    </w:p>
    <w:p w:rsidR="00AD1ACB" w:rsidRDefault="002C0346" w14:paraId="74967C51" w14:textId="77777777">
      <w:pPr>
        <w:ind w:left="-5" w:right="0"/>
      </w:pPr>
      <w:r>
        <w:t xml:space="preserve">All equipment and resources are kept in suitable, secure locations when not in use, which are safe from unauthorised access or use. </w:t>
      </w:r>
    </w:p>
    <w:p w:rsidR="00AD1ACB" w:rsidRDefault="002C0346" w14:paraId="5B68B9CD" w14:textId="77777777">
      <w:pPr>
        <w:spacing w:after="0" w:line="259" w:lineRule="auto"/>
        <w:ind w:left="0" w:right="0" w:firstLine="0"/>
      </w:pPr>
      <w:r>
        <w:t xml:space="preserve"> </w:t>
      </w:r>
    </w:p>
    <w:p w:rsidR="00AD1ACB" w:rsidRDefault="002C0346" w14:paraId="7F2204AC" w14:textId="77777777">
      <w:pPr>
        <w:ind w:left="-5" w:right="0"/>
      </w:pPr>
      <w:r>
        <w:t xml:space="preserve">Our Health and Safety Officer maintains daily checks and rota cleaning inventories to ensure all equipment and resources fulfil this policy. All equipment and resources are disinfected on a rota basis, in line with our Health and Safety policy, and after any outbreak of infectious illness. </w:t>
      </w:r>
    </w:p>
    <w:p w:rsidR="00AD1ACB" w:rsidRDefault="002C0346" w14:paraId="1B7172F4" w14:textId="77777777">
      <w:pPr>
        <w:spacing w:after="0" w:line="259" w:lineRule="auto"/>
        <w:ind w:left="0" w:right="0" w:firstLine="0"/>
      </w:pPr>
      <w:r>
        <w:t xml:space="preserve"> </w:t>
      </w:r>
    </w:p>
    <w:p w:rsidR="00AD1ACB" w:rsidRDefault="002C0346" w14:paraId="27B8F768" w14:textId="77777777">
      <w:pPr>
        <w:spacing w:after="0" w:line="259" w:lineRule="auto"/>
        <w:ind w:left="0" w:right="0" w:firstLine="0"/>
      </w:pPr>
      <w:r>
        <w:t xml:space="preserve">  </w:t>
      </w:r>
    </w:p>
    <w:p w:rsidR="00AD1ACB" w:rsidRDefault="002C0346" w14:paraId="325CE300" w14:textId="77777777">
      <w:pPr>
        <w:spacing w:after="0" w:line="259" w:lineRule="auto"/>
        <w:ind w:left="0" w:right="0" w:firstLine="0"/>
      </w:pPr>
      <w:r>
        <w:t xml:space="preserve"> </w:t>
      </w:r>
    </w:p>
    <w:p w:rsidR="00AD1ACB" w:rsidRDefault="00AD1ACB" w14:paraId="0A37501D" w14:textId="77777777">
      <w:pPr>
        <w:sectPr w:rsidR="00AD1ACB">
          <w:type w:val="continuous"/>
          <w:pgSz w:w="12240" w:h="15840" w:orient="portrait"/>
          <w:pgMar w:top="1440" w:right="307" w:bottom="1440" w:left="281" w:header="720" w:footer="720" w:gutter="0"/>
          <w:cols w:space="668" w:num="2"/>
        </w:sectPr>
      </w:pPr>
    </w:p>
    <w:p w:rsidR="00AD1ACB" w:rsidP="3A7AF598" w:rsidRDefault="002C0346" w14:paraId="75D81EC0" w14:textId="4334CE01">
      <w:pPr>
        <w:spacing w:after="0" w:line="259" w:lineRule="auto"/>
        <w:ind w:left="0" w:right="0" w:firstLine="0"/>
        <w:jc w:val="both"/>
      </w:pPr>
      <w:r w:rsidR="002C0346">
        <w:rPr/>
        <w:t xml:space="preserve">Children are encouraged to respect toys at all times, through being encouraged to pick up toys and play nicely with them. </w:t>
      </w:r>
    </w:p>
    <w:p w:rsidR="00AD1ACB" w:rsidRDefault="002C0346" w14:paraId="28CE8CB7" w14:textId="77777777">
      <w:pPr>
        <w:spacing w:after="0" w:line="259" w:lineRule="auto"/>
        <w:ind w:left="0" w:right="0" w:firstLine="0"/>
      </w:pPr>
      <w:r>
        <w:t xml:space="preserve"> </w:t>
      </w:r>
    </w:p>
    <w:p w:rsidR="00AD1ACB" w:rsidRDefault="466271F3" w14:paraId="7D92678E" w14:textId="6BE8D108">
      <w:pPr>
        <w:ind w:left="-5" w:right="2472"/>
      </w:pPr>
      <w:r>
        <w:t xml:space="preserve">Frenchay Pre School Group has adequate insurance cover for all equipment and resources as well as public liability insurance. </w:t>
      </w:r>
    </w:p>
    <w:p w:rsidR="00AD1ACB" w:rsidRDefault="002C0346" w14:paraId="1895D3B7" w14:textId="77777777">
      <w:pPr>
        <w:spacing w:after="0" w:line="259" w:lineRule="auto"/>
        <w:ind w:left="0" w:right="0" w:firstLine="0"/>
      </w:pPr>
      <w:r>
        <w:t xml:space="preserve"> </w:t>
      </w:r>
    </w:p>
    <w:p w:rsidR="00AD1ACB" w:rsidRDefault="002C0346" w14:paraId="7FDE0BDC" w14:textId="77777777">
      <w:pPr>
        <w:spacing w:after="0" w:line="259" w:lineRule="auto"/>
        <w:ind w:left="0" w:right="0" w:firstLine="0"/>
      </w:pPr>
      <w:r>
        <w:t xml:space="preserve"> </w:t>
      </w:r>
    </w:p>
    <w:p w:rsidR="00AD1ACB" w:rsidRDefault="002C0346" w14:paraId="6C1031F9" w14:textId="77777777">
      <w:pPr>
        <w:spacing w:after="6561" w:line="259" w:lineRule="auto"/>
        <w:ind w:left="0" w:right="0" w:firstLine="0"/>
      </w:pPr>
      <w:r>
        <w:t xml:space="preserve"> </w:t>
      </w:r>
    </w:p>
    <w:tbl>
      <w:tblPr>
        <w:tblStyle w:val="TableGrid"/>
        <w:tblW w:w="11280" w:type="dxa"/>
        <w:tblInd w:w="0" w:type="dxa"/>
        <w:tblCellMar>
          <w:top w:w="2" w:type="dxa"/>
          <w:left w:w="106" w:type="dxa"/>
          <w:bottom w:w="0" w:type="dxa"/>
          <w:right w:w="115" w:type="dxa"/>
        </w:tblCellMar>
        <w:tblLook w:val="04A0" w:firstRow="1" w:lastRow="0" w:firstColumn="1" w:lastColumn="0" w:noHBand="0" w:noVBand="1"/>
      </w:tblPr>
      <w:tblGrid>
        <w:gridCol w:w="6648"/>
        <w:gridCol w:w="4632"/>
      </w:tblGrid>
      <w:tr w:rsidR="00AD1ACB" w:rsidTr="466271F3" w14:paraId="446862EA"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74317F32" w14:textId="77777777">
            <w:pPr>
              <w:spacing w:after="0"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78F9BEDE" w14:textId="77777777">
            <w:pPr>
              <w:spacing w:after="0" w:line="259" w:lineRule="auto"/>
              <w:ind w:left="0" w:right="0" w:firstLine="0"/>
            </w:pPr>
            <w:r>
              <w:rPr>
                <w:sz w:val="20"/>
              </w:rPr>
              <w:t xml:space="preserve">Debra Trim </w:t>
            </w:r>
          </w:p>
        </w:tc>
      </w:tr>
      <w:tr w:rsidR="00AD1ACB" w:rsidTr="466271F3" w14:paraId="32BFDC4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42CD3BD0" w14:textId="77777777">
            <w:pPr>
              <w:spacing w:after="0"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282645AA" w14:textId="77777777">
            <w:pPr>
              <w:spacing w:after="0" w:line="259" w:lineRule="auto"/>
              <w:ind w:left="0" w:right="0" w:firstLine="0"/>
            </w:pPr>
            <w:r>
              <w:rPr>
                <w:sz w:val="20"/>
              </w:rPr>
              <w:t>25</w:t>
            </w:r>
            <w:r>
              <w:rPr>
                <w:sz w:val="20"/>
                <w:vertAlign w:val="superscript"/>
              </w:rPr>
              <w:t>th</w:t>
            </w:r>
            <w:r>
              <w:rPr>
                <w:sz w:val="20"/>
              </w:rPr>
              <w:t xml:space="preserve"> Feb 2014 </w:t>
            </w:r>
          </w:p>
        </w:tc>
      </w:tr>
      <w:tr w:rsidR="00AD1ACB" w:rsidTr="466271F3" w14:paraId="0FC33A85"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083D085A" w14:textId="77777777">
            <w:pPr>
              <w:spacing w:after="0" w:line="259" w:lineRule="auto"/>
              <w:ind w:left="5" w:right="0" w:firstLine="0"/>
            </w:pPr>
            <w:r>
              <w:rPr>
                <w:sz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610D4AD3" w14:textId="77777777">
            <w:pPr>
              <w:spacing w:after="0" w:line="259" w:lineRule="auto"/>
              <w:ind w:left="0" w:right="0" w:firstLine="0"/>
            </w:pPr>
            <w:r>
              <w:rPr>
                <w:sz w:val="20"/>
              </w:rPr>
              <w:t xml:space="preserve">Gemma Hughes </w:t>
            </w:r>
          </w:p>
        </w:tc>
      </w:tr>
      <w:tr w:rsidR="00AD1ACB" w:rsidTr="466271F3" w14:paraId="531548E8"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319852B9" w14:textId="77777777">
            <w:pPr>
              <w:spacing w:after="0"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P="466271F3" w:rsidRDefault="466271F3" w14:paraId="63A96278" w14:textId="20773EE8">
            <w:pPr>
              <w:spacing w:after="0" w:line="259" w:lineRule="auto"/>
              <w:ind w:left="0" w:right="0" w:firstLine="0"/>
              <w:rPr>
                <w:sz w:val="20"/>
                <w:szCs w:val="20"/>
              </w:rPr>
            </w:pPr>
            <w:r w:rsidRPr="466271F3">
              <w:rPr>
                <w:sz w:val="20"/>
                <w:szCs w:val="20"/>
              </w:rPr>
              <w:t>November 2025</w:t>
            </w:r>
          </w:p>
        </w:tc>
      </w:tr>
      <w:tr w:rsidR="00AD1ACB" w:rsidTr="466271F3" w14:paraId="24B14D41" w14:textId="77777777">
        <w:trPr>
          <w:trHeight w:val="566"/>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578AA120" w14:textId="77777777">
            <w:pPr>
              <w:spacing w:after="0"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AD1ACB" w:rsidRDefault="002C0346" w14:paraId="030615FB" w14:textId="77777777">
            <w:pPr>
              <w:spacing w:after="0" w:line="259" w:lineRule="auto"/>
              <w:ind w:left="0" w:right="0" w:firstLine="0"/>
            </w:pPr>
            <w:r>
              <w:rPr>
                <w:sz w:val="20"/>
              </w:rPr>
              <w:t xml:space="preserve">Safeguarding and promoting children’s welfare Suitable premises, environment and equipment </w:t>
            </w:r>
          </w:p>
        </w:tc>
      </w:tr>
    </w:tbl>
    <w:p w:rsidR="00AD1ACB" w:rsidRDefault="002C0346" w14:paraId="4CE745D7" w14:textId="77777777">
      <w:pPr>
        <w:spacing w:after="0" w:line="259" w:lineRule="auto"/>
        <w:ind w:left="0" w:right="0" w:firstLine="0"/>
      </w:pPr>
      <w:r>
        <w:rPr>
          <w:rFonts w:ascii="Times New Roman" w:hAnsi="Times New Roman" w:eastAsia="Times New Roman" w:cs="Times New Roman"/>
        </w:rPr>
        <w:t xml:space="preserve"> </w:t>
      </w:r>
    </w:p>
    <w:sectPr w:rsidR="00AD1ACB">
      <w:type w:val="continuous"/>
      <w:pgSz w:w="12240" w:h="15840" w:orient="portrait"/>
      <w:pgMar w:top="302" w:right="3854" w:bottom="277"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6271F3"/>
    <w:rsid w:val="002C0346"/>
    <w:rsid w:val="00550DED"/>
    <w:rsid w:val="00AD1ACB"/>
    <w:rsid w:val="3A7AF598"/>
    <w:rsid w:val="41D7B486"/>
    <w:rsid w:val="466271F3"/>
    <w:rsid w:val="4774EC99"/>
    <w:rsid w:val="4BA05DB9"/>
    <w:rsid w:val="6F56C1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F956777"/>
  <w15:docId w15:val="{21DCFFBD-3162-4C99-9652-B795DC6818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 w:line="239" w:lineRule="auto"/>
      <w:ind w:left="10" w:right="30" w:hanging="10"/>
    </w:pPr>
    <w:rPr>
      <w:rFonts w:ascii="Comic Sans MS" w:hAnsi="Comic Sans MS" w:eastAsia="Comic Sans MS" w:cs="Comic Sans MS"/>
      <w:color w:val="000000"/>
      <w:sz w:val="24"/>
    </w:rPr>
  </w:style>
  <w:style w:type="paragraph" w:styleId="Heading1">
    <w:name w:val="heading 1"/>
    <w:next w:val="Normal"/>
    <w:link w:val="Heading1Char"/>
    <w:uiPriority w:val="9"/>
    <w:qFormat/>
    <w:pPr>
      <w:keepNext/>
      <w:keepLines/>
      <w:spacing w:after="3"/>
      <w:ind w:left="4608" w:hanging="10"/>
      <w:outlineLvl w:val="0"/>
    </w:pPr>
    <w:rPr>
      <w:rFonts w:ascii="Comic Sans MS" w:hAnsi="Comic Sans MS" w:eastAsia="Comic Sans MS" w:cs="Comic Sans MS"/>
      <w:color w:val="000000"/>
      <w:sz w:val="32"/>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omic Sans MS" w:hAnsi="Comic Sans MS" w:eastAsia="Comic Sans MS" w:cs="Comic Sans MS"/>
      <w:color w:val="000000"/>
      <w:sz w:val="32"/>
      <w:u w:val="single" w:color="000000"/>
    </w:rPr>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png" Id="R22fecddd651a44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Equipment Policy.doc</dc:title>
  <dc:subject/>
  <dc:creator/>
  <keywords/>
  <lastModifiedBy>Gemma Hughes</lastModifiedBy>
  <revision>2</revision>
  <dcterms:created xsi:type="dcterms:W3CDTF">2024-08-23T12:45:00.0000000Z</dcterms:created>
  <dcterms:modified xsi:type="dcterms:W3CDTF">2024-08-23T12:46:44.2638094Z</dcterms:modified>
</coreProperties>
</file>